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4E38" w14:textId="5CF1FEE5" w:rsidR="00AF16CC" w:rsidRPr="00CB06DC" w:rsidRDefault="00CB06DC">
      <w:pPr>
        <w:rPr>
          <w:b/>
        </w:rPr>
      </w:pPr>
      <w:bookmarkStart w:id="0" w:name="_GoBack"/>
      <w:bookmarkEnd w:id="0"/>
      <w:r w:rsidRPr="00CB06DC">
        <w:rPr>
          <w:b/>
        </w:rPr>
        <w:t>Einladung zum „Förder-Freitag Ruhr“ mit dem Thema „MID-Digitale Sicherheit“ am 15. März 2024</w:t>
      </w:r>
    </w:p>
    <w:p w14:paraId="7238A5A4" w14:textId="77777777" w:rsidR="000853F9" w:rsidRDefault="000853F9"/>
    <w:p w14:paraId="4C00BC72" w14:textId="4B5B3F85" w:rsidR="000853F9" w:rsidRDefault="000853F9">
      <w:r>
        <w:t>Sehr geehrte Damen und Herren,</w:t>
      </w:r>
    </w:p>
    <w:p w14:paraId="5814DAA0" w14:textId="3269D17D" w:rsidR="000853F9" w:rsidRDefault="71965A05">
      <w:r>
        <w:t>vielleicht kennen Sie es aus ihrem Unternehmensalltag auch, gerade wenn Sie sich in unruhigen Zeiten befinden und bei schwerem Seegang innovieren müssen: Sie haben da eine Idee... Die Segel sind gesetzt, die Mannschaft ist an Bord geholt und Sie selbst befinden sich schon am Steuerrad.</w:t>
      </w:r>
    </w:p>
    <w:p w14:paraId="233F2FA5" w14:textId="78B93473" w:rsidR="000853F9" w:rsidRDefault="71965A05">
      <w:r>
        <w:t>Was jetzt noch fehlt? Der Wind. Einen solchen Rückenwind zur Verwirklichung Ihrer Idee gibt es oftmals in Form von Fördermitteln. Diese sind jedoch so vielfältig und werden mitunter Revisionen unterzogen, dass es selbst dem besten Kapitän schwerfällt, den Überblick über die Förderungen von Land, Bund und EU zu behalten.</w:t>
      </w:r>
    </w:p>
    <w:p w14:paraId="1524C963" w14:textId="3A5442C6" w:rsidR="000853F9" w:rsidRDefault="65115071">
      <w:r>
        <w:t xml:space="preserve">Wir möchten Sie gerne bestmöglich bei der Navigation unterstützen und haben daher ein neues Online-Format ins Leben gerufen: den </w:t>
      </w:r>
      <w:r w:rsidRPr="65115071">
        <w:rPr>
          <w:b/>
          <w:bCs/>
        </w:rPr>
        <w:t>„Förder-Freitag Ruhr“</w:t>
      </w:r>
      <w:r>
        <w:t>.</w:t>
      </w:r>
      <w:r w:rsidRPr="65115071">
        <w:rPr>
          <w:b/>
          <w:bCs/>
        </w:rPr>
        <w:t xml:space="preserve"> </w:t>
      </w:r>
      <w:r>
        <w:t>Alle sechs Wochen, immer freitags, werden wir in knapp 45 Minuten ein anderes Förderprogramm ins Schaufenster stellen und Ihnen alle wesentlichen Informationen dazu kurz und kompakt vermitteln.</w:t>
      </w:r>
    </w:p>
    <w:p w14:paraId="4DCEF544" w14:textId="3A46D613" w:rsidR="000853F9" w:rsidRDefault="000853F9">
      <w:r>
        <w:t>Am</w:t>
      </w:r>
      <w:r w:rsidR="00DF4B5F">
        <w:t xml:space="preserve"> </w:t>
      </w:r>
      <w:r w:rsidR="00DF4B5F" w:rsidRPr="00CB06DC">
        <w:rPr>
          <w:b/>
        </w:rPr>
        <w:t>15. März 2024</w:t>
      </w:r>
      <w:r w:rsidR="00DF4B5F">
        <w:t xml:space="preserve"> laden wir Sie zum Auftakt </w:t>
      </w:r>
      <w:r w:rsidR="00DF4B5F" w:rsidRPr="00CB06DC">
        <w:rPr>
          <w:b/>
        </w:rPr>
        <w:t>um 13 Uhr</w:t>
      </w:r>
      <w:r w:rsidR="000A17C5">
        <w:t xml:space="preserve"> </w:t>
      </w:r>
      <w:r w:rsidR="00DF4B5F">
        <w:t>dazu ein, den Baustein „Digitale Sicherheit“ aus dem NRW-Programm „Mittelstand Innovativ &amp; Digital“ kennenzulernen. Hierzu wird XXX vom Projektträger Jülich einen Input geben und sich anschließend Ihren Fragen stellen.</w:t>
      </w:r>
    </w:p>
    <w:p w14:paraId="17D32076" w14:textId="4AF1BDBB" w:rsidR="00DF4B5F" w:rsidRDefault="00DF4B5F">
      <w:r>
        <w:t>Bei Interesse melden Sie sich gerne über XXX an. Die Teilnahme ist kostenfrei.</w:t>
      </w:r>
    </w:p>
    <w:p w14:paraId="7EAD836E" w14:textId="1EADE214" w:rsidR="00CB06DC" w:rsidRDefault="71965A05" w:rsidP="00CB06DC">
      <w:r>
        <w:t>Wir freuen uns, Ihnen als Lotse zu fungieren und gemeinsam hilfreiche Förderprogramme zu erkunden sowie Ihre Fragen zu beantworten.</w:t>
      </w:r>
    </w:p>
    <w:p w14:paraId="39B8EDFF" w14:textId="77777777" w:rsidR="00C62E0F" w:rsidRDefault="00C62E0F" w:rsidP="00CB06DC"/>
    <w:p w14:paraId="7A7B802D" w14:textId="4A60637C" w:rsidR="00C62E0F" w:rsidRDefault="00C62E0F" w:rsidP="00CB06DC">
      <w:r>
        <w:t>Mit freundlichen Grüßen</w:t>
      </w:r>
    </w:p>
    <w:p w14:paraId="0D92918B" w14:textId="77777777" w:rsidR="00C62E0F" w:rsidRDefault="00C62E0F" w:rsidP="00CB06DC"/>
    <w:p w14:paraId="7CD5C2C3" w14:textId="77777777" w:rsidR="00C62E0F" w:rsidRDefault="00C62E0F" w:rsidP="00CB06DC"/>
    <w:p w14:paraId="5109F1CF" w14:textId="40BC80F0" w:rsidR="00C62E0F" w:rsidRDefault="00C62E0F" w:rsidP="00CB06DC">
      <w:r>
        <w:t>xxxxxxx</w:t>
      </w:r>
    </w:p>
    <w:p w14:paraId="39F5647F" w14:textId="77777777" w:rsidR="00C62E0F" w:rsidRDefault="00C62E0F" w:rsidP="00CB06DC"/>
    <w:p w14:paraId="1ABE4521" w14:textId="2F86F726" w:rsidR="00D61F43" w:rsidRPr="00D61F43" w:rsidRDefault="00D61F43" w:rsidP="00CB06DC">
      <w:pPr>
        <w:rPr>
          <w:b/>
        </w:rPr>
      </w:pPr>
      <w:r w:rsidRPr="00D61F43">
        <w:rPr>
          <w:b/>
        </w:rPr>
        <w:t>Über den Förder-Freitag-Ruhr</w:t>
      </w:r>
    </w:p>
    <w:p w14:paraId="0C4AD90C" w14:textId="6284776E" w:rsidR="00CB06DC" w:rsidRPr="00CB06DC" w:rsidRDefault="71965A05" w:rsidP="71965A05">
      <w:pPr>
        <w:spacing w:after="0"/>
        <w:rPr>
          <w:rFonts w:eastAsia="Times New Roman" w:cs="Arial"/>
        </w:rPr>
      </w:pPr>
      <w:r>
        <w:t xml:space="preserve">Der „Förder-Freitag Ruhr“ ist eine Initiative verschiedener Wirtschaftsförderungen aus dem Ruhrgebiet und hat das Ziel, Unternehmen aus der Region regelmäßig freitags kurz und kompakt in einer Online-Veranstaltung über ausgewählte Fördermittel und -möglichkeiten zu informieren. </w:t>
      </w:r>
    </w:p>
    <w:p w14:paraId="140F4829" w14:textId="485BFD45" w:rsidR="00CB06DC" w:rsidRPr="00CB06DC" w:rsidRDefault="71965A05" w:rsidP="004601C4">
      <w:pPr>
        <w:spacing w:after="0"/>
        <w:rPr>
          <w:rFonts w:eastAsia="Times New Roman" w:cs="Arial"/>
        </w:rPr>
      </w:pPr>
      <w:r>
        <w:t xml:space="preserve">Die Beteiligten sind: Herne.Business, EWG Essener Wirtschaftsförderungsgesellschaft mbH, OWT Oberhausener Wirtschafts- und Tourismusförderung GmbH, Wirtschaftsförderung der Stadt Gelsenkirchen, Wirtschaftsförderung der Stadt Mülheim an der Ruhr, Wirtschaftsförderung &amp; Standortmanagement Stadt Bottrop, </w:t>
      </w:r>
      <w:r w:rsidRPr="71965A05">
        <w:rPr>
          <w:rFonts w:eastAsia="Times New Roman" w:cs="Arial"/>
        </w:rPr>
        <w:t>HAGEN.WIRTSCHAFTSENTWICKLUNG GmbH, Kreis Recklinghausen – Fachdienst Wirtschaft, Wirtschaftsförderungsagentur Ennepe-Ruhr GmbH, Wirtschaftsförderungsgesellschaft für den Kreis Unna mbH</w:t>
      </w:r>
    </w:p>
    <w:p w14:paraId="6222631B" w14:textId="6F9F4CEE" w:rsidR="00CB06DC" w:rsidRPr="00CB06DC" w:rsidRDefault="00CB06DC" w:rsidP="00CB06DC">
      <w:pPr>
        <w:spacing w:after="0" w:line="240" w:lineRule="auto"/>
        <w:ind w:left="720"/>
        <w:rPr>
          <w:rFonts w:ascii="Arial" w:eastAsia="Times New Roman" w:hAnsi="Arial" w:cs="Arial"/>
        </w:rPr>
      </w:pPr>
    </w:p>
    <w:p w14:paraId="5285BB27" w14:textId="20A61933" w:rsidR="00DF4B5F" w:rsidRDefault="00DF4B5F" w:rsidP="71965A05">
      <w:pPr>
        <w:spacing w:after="0" w:line="240" w:lineRule="auto"/>
        <w:rPr>
          <w:rFonts w:ascii="Arial" w:eastAsia="Times New Roman" w:hAnsi="Arial" w:cs="Arial"/>
        </w:rPr>
      </w:pPr>
    </w:p>
    <w:sectPr w:rsidR="00DF4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LbbSHTZfVE98o7" int2:id="093iMoxG">
      <int2:state int2:type="AugLoop_Text_Critique" int2:value="Rejected"/>
    </int2:textHash>
    <int2:textHash int2:hashCode="TPFQObtNw4q7CL" int2:id="zmStL3kv">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5EA"/>
    <w:multiLevelType w:val="hybridMultilevel"/>
    <w:tmpl w:val="BCF23A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F9"/>
    <w:rsid w:val="000853F9"/>
    <w:rsid w:val="000A17C5"/>
    <w:rsid w:val="001B32DB"/>
    <w:rsid w:val="003970AA"/>
    <w:rsid w:val="003E6A88"/>
    <w:rsid w:val="004601C4"/>
    <w:rsid w:val="00AC3CBC"/>
    <w:rsid w:val="00AF16CC"/>
    <w:rsid w:val="00C62E0F"/>
    <w:rsid w:val="00CB06DC"/>
    <w:rsid w:val="00D06071"/>
    <w:rsid w:val="00D61F43"/>
    <w:rsid w:val="00DF4B5F"/>
    <w:rsid w:val="00E31E08"/>
    <w:rsid w:val="65115071"/>
    <w:rsid w:val="71965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18A"/>
  <w15:chartTrackingRefBased/>
  <w15:docId w15:val="{1614AFE9-74DD-446B-A382-1649F50F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53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853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853F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853F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853F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853F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853F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853F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853F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3F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853F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853F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853F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853F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853F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853F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853F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853F9"/>
    <w:rPr>
      <w:rFonts w:eastAsiaTheme="majorEastAsia" w:cstheme="majorBidi"/>
      <w:color w:val="272727" w:themeColor="text1" w:themeTint="D8"/>
    </w:rPr>
  </w:style>
  <w:style w:type="paragraph" w:styleId="Titel">
    <w:name w:val="Title"/>
    <w:basedOn w:val="Standard"/>
    <w:next w:val="Standard"/>
    <w:link w:val="TitelZchn"/>
    <w:uiPriority w:val="10"/>
    <w:qFormat/>
    <w:rsid w:val="000853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853F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853F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853F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853F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853F9"/>
    <w:rPr>
      <w:i/>
      <w:iCs/>
      <w:color w:val="404040" w:themeColor="text1" w:themeTint="BF"/>
    </w:rPr>
  </w:style>
  <w:style w:type="paragraph" w:styleId="Listenabsatz">
    <w:name w:val="List Paragraph"/>
    <w:basedOn w:val="Standard"/>
    <w:uiPriority w:val="34"/>
    <w:qFormat/>
    <w:rsid w:val="000853F9"/>
    <w:pPr>
      <w:ind w:left="720"/>
      <w:contextualSpacing/>
    </w:pPr>
  </w:style>
  <w:style w:type="character" w:styleId="IntensiveHervorhebung">
    <w:name w:val="Intense Emphasis"/>
    <w:basedOn w:val="Absatz-Standardschriftart"/>
    <w:uiPriority w:val="21"/>
    <w:qFormat/>
    <w:rsid w:val="000853F9"/>
    <w:rPr>
      <w:i/>
      <w:iCs/>
      <w:color w:val="0F4761" w:themeColor="accent1" w:themeShade="BF"/>
    </w:rPr>
  </w:style>
  <w:style w:type="paragraph" w:styleId="IntensivesZitat">
    <w:name w:val="Intense Quote"/>
    <w:basedOn w:val="Standard"/>
    <w:next w:val="Standard"/>
    <w:link w:val="IntensivesZitatZchn"/>
    <w:uiPriority w:val="30"/>
    <w:qFormat/>
    <w:rsid w:val="000853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853F9"/>
    <w:rPr>
      <w:i/>
      <w:iCs/>
      <w:color w:val="0F4761" w:themeColor="accent1" w:themeShade="BF"/>
    </w:rPr>
  </w:style>
  <w:style w:type="character" w:styleId="IntensiverVerweis">
    <w:name w:val="Intense Reference"/>
    <w:basedOn w:val="Absatz-Standardschriftart"/>
    <w:uiPriority w:val="32"/>
    <w:qFormat/>
    <w:rsid w:val="000853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5481">
      <w:bodyDiv w:val="1"/>
      <w:marLeft w:val="0"/>
      <w:marRight w:val="0"/>
      <w:marTop w:val="0"/>
      <w:marBottom w:val="0"/>
      <w:divBdr>
        <w:top w:val="none" w:sz="0" w:space="0" w:color="auto"/>
        <w:left w:val="none" w:sz="0" w:space="0" w:color="auto"/>
        <w:bottom w:val="none" w:sz="0" w:space="0" w:color="auto"/>
        <w:right w:val="none" w:sz="0" w:space="0" w:color="auto"/>
      </w:divBdr>
    </w:div>
    <w:div w:id="64842817">
      <w:bodyDiv w:val="1"/>
      <w:marLeft w:val="0"/>
      <w:marRight w:val="0"/>
      <w:marTop w:val="0"/>
      <w:marBottom w:val="0"/>
      <w:divBdr>
        <w:top w:val="none" w:sz="0" w:space="0" w:color="auto"/>
        <w:left w:val="none" w:sz="0" w:space="0" w:color="auto"/>
        <w:bottom w:val="none" w:sz="0" w:space="0" w:color="auto"/>
        <w:right w:val="none" w:sz="0" w:space="0" w:color="auto"/>
      </w:divBdr>
    </w:div>
    <w:div w:id="76024321">
      <w:bodyDiv w:val="1"/>
      <w:marLeft w:val="0"/>
      <w:marRight w:val="0"/>
      <w:marTop w:val="0"/>
      <w:marBottom w:val="0"/>
      <w:divBdr>
        <w:top w:val="none" w:sz="0" w:space="0" w:color="auto"/>
        <w:left w:val="none" w:sz="0" w:space="0" w:color="auto"/>
        <w:bottom w:val="none" w:sz="0" w:space="0" w:color="auto"/>
        <w:right w:val="none" w:sz="0" w:space="0" w:color="auto"/>
      </w:divBdr>
    </w:div>
    <w:div w:id="1480490698">
      <w:bodyDiv w:val="1"/>
      <w:marLeft w:val="0"/>
      <w:marRight w:val="0"/>
      <w:marTop w:val="0"/>
      <w:marBottom w:val="0"/>
      <w:divBdr>
        <w:top w:val="none" w:sz="0" w:space="0" w:color="auto"/>
        <w:left w:val="none" w:sz="0" w:space="0" w:color="auto"/>
        <w:bottom w:val="none" w:sz="0" w:space="0" w:color="auto"/>
        <w:right w:val="none" w:sz="0" w:space="0" w:color="auto"/>
      </w:divBdr>
    </w:div>
    <w:div w:id="1482110777">
      <w:bodyDiv w:val="1"/>
      <w:marLeft w:val="0"/>
      <w:marRight w:val="0"/>
      <w:marTop w:val="0"/>
      <w:marBottom w:val="0"/>
      <w:divBdr>
        <w:top w:val="none" w:sz="0" w:space="0" w:color="auto"/>
        <w:left w:val="none" w:sz="0" w:space="0" w:color="auto"/>
        <w:bottom w:val="none" w:sz="0" w:space="0" w:color="auto"/>
        <w:right w:val="none" w:sz="0" w:space="0" w:color="auto"/>
      </w:divBdr>
    </w:div>
    <w:div w:id="1621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f0aaa5696b3d418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8C2FDBF3993488B156E3F7141F7B5" ma:contentTypeVersion="10" ma:contentTypeDescription="Create a new document." ma:contentTypeScope="" ma:versionID="49bed069a6a5132477443505d1e8ae0e">
  <xsd:schema xmlns:xsd="http://www.w3.org/2001/XMLSchema" xmlns:xs="http://www.w3.org/2001/XMLSchema" xmlns:p="http://schemas.microsoft.com/office/2006/metadata/properties" xmlns:ns3="c92e2be7-b08e-46c8-95b3-780342106bd1" xmlns:ns4="64e5af65-0e12-4c50-882f-7f7e27c999a9" targetNamespace="http://schemas.microsoft.com/office/2006/metadata/properties" ma:root="true" ma:fieldsID="ac25b243dd223a9bc34666e383f66c9d" ns3:_="" ns4:_="">
    <xsd:import namespace="c92e2be7-b08e-46c8-95b3-780342106bd1"/>
    <xsd:import namespace="64e5af65-0e12-4c50-882f-7f7e27c999a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2be7-b08e-46c8-95b3-780342106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5af65-0e12-4c50-882f-7f7e27c999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2e2be7-b08e-46c8-95b3-780342106bd1" xsi:nil="true"/>
  </documentManagement>
</p:properties>
</file>

<file path=customXml/itemProps1.xml><?xml version="1.0" encoding="utf-8"?>
<ds:datastoreItem xmlns:ds="http://schemas.openxmlformats.org/officeDocument/2006/customXml" ds:itemID="{983466A4-64CB-44F9-9FFF-C474C52E4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2be7-b08e-46c8-95b3-780342106bd1"/>
    <ds:schemaRef ds:uri="64e5af65-0e12-4c50-882f-7f7e27c9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4E0DF-E11F-4C91-A4F4-00CC99AB8B1A}">
  <ds:schemaRefs>
    <ds:schemaRef ds:uri="http://schemas.microsoft.com/sharepoint/v3/contenttype/forms"/>
  </ds:schemaRefs>
</ds:datastoreItem>
</file>

<file path=customXml/itemProps3.xml><?xml version="1.0" encoding="utf-8"?>
<ds:datastoreItem xmlns:ds="http://schemas.openxmlformats.org/officeDocument/2006/customXml" ds:itemID="{725FC5B0-F41B-48F5-A0BD-5A816DB96F42}">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c92e2be7-b08e-46c8-95b3-780342106bd1"/>
    <ds:schemaRef ds:uri="http://purl.org/dc/dcmitype/"/>
    <ds:schemaRef ds:uri="64e5af65-0e12-4c50-882f-7f7e27c999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Hinzmann, Martin</dc:creator>
  <cp:keywords/>
  <dc:description/>
  <cp:lastModifiedBy>Watermeyer, J.</cp:lastModifiedBy>
  <cp:revision>2</cp:revision>
  <dcterms:created xsi:type="dcterms:W3CDTF">2024-02-23T09:56:00Z</dcterms:created>
  <dcterms:modified xsi:type="dcterms:W3CDTF">2024-02-23T09:56:00Z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0x0101002208C2FDBF3993488B156E3F7141F7B5</vt:lpwstr>
  </property>
</Properties>
</file>